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D1BE2" w14:textId="77777777" w:rsidR="00C9076A" w:rsidRDefault="00392F8F" w:rsidP="00DC0D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8446C">
        <w:rPr>
          <w:rFonts w:ascii="Times New Roman" w:hAnsi="Times New Roman" w:cs="Times New Roman"/>
          <w:sz w:val="24"/>
          <w:szCs w:val="24"/>
        </w:rPr>
        <w:t>езультат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8446C">
        <w:rPr>
          <w:rFonts w:ascii="Times New Roman" w:hAnsi="Times New Roman" w:cs="Times New Roman"/>
          <w:sz w:val="24"/>
          <w:szCs w:val="24"/>
        </w:rPr>
        <w:t xml:space="preserve"> анализа </w:t>
      </w:r>
      <w:r w:rsidR="00C9076A">
        <w:rPr>
          <w:rFonts w:ascii="Times New Roman" w:hAnsi="Times New Roman" w:cs="Times New Roman"/>
          <w:sz w:val="24"/>
          <w:szCs w:val="24"/>
        </w:rPr>
        <w:t xml:space="preserve">деятельности членов </w:t>
      </w:r>
      <w:r w:rsidR="00DC0DD0">
        <w:rPr>
          <w:rFonts w:ascii="Times New Roman" w:hAnsi="Times New Roman" w:cs="Times New Roman"/>
          <w:sz w:val="24"/>
          <w:szCs w:val="24"/>
        </w:rPr>
        <w:t xml:space="preserve">СРО Ассоциация </w:t>
      </w:r>
    </w:p>
    <w:p w14:paraId="16F38EF6" w14:textId="7D9BE19A" w:rsidR="00DC0DD0" w:rsidRDefault="00DC0DD0" w:rsidP="00DC0D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93685">
        <w:rPr>
          <w:rFonts w:ascii="Times New Roman" w:hAnsi="Times New Roman" w:cs="Times New Roman"/>
          <w:sz w:val="24"/>
          <w:szCs w:val="24"/>
        </w:rPr>
        <w:t>Строители Нижней Волги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18C02F63" w14:textId="441CEBEA" w:rsidR="00C9076A" w:rsidRDefault="00C9076A" w:rsidP="00C907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</w:t>
      </w:r>
      <w:r w:rsidR="000C373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A5738C">
        <w:rPr>
          <w:rFonts w:ascii="Times New Roman" w:hAnsi="Times New Roman" w:cs="Times New Roman"/>
          <w:sz w:val="24"/>
          <w:szCs w:val="24"/>
        </w:rPr>
        <w:t>.</w:t>
      </w:r>
    </w:p>
    <w:p w14:paraId="1FE6AF66" w14:textId="083F4AB9" w:rsidR="00C9076A" w:rsidRDefault="00A5738C" w:rsidP="00C936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38C">
        <w:rPr>
          <w:rFonts w:ascii="Times New Roman" w:hAnsi="Times New Roman" w:cs="Times New Roman"/>
          <w:sz w:val="24"/>
          <w:szCs w:val="24"/>
        </w:rPr>
        <w:t>Настоящий анализ деятельности членов СРО Ассоциации  «</w:t>
      </w:r>
      <w:r w:rsidR="00C93685">
        <w:rPr>
          <w:rFonts w:ascii="Times New Roman" w:hAnsi="Times New Roman" w:cs="Times New Roman"/>
          <w:sz w:val="24"/>
          <w:szCs w:val="24"/>
        </w:rPr>
        <w:t>Строители Нижней Волги</w:t>
      </w:r>
      <w:r w:rsidRPr="00A5738C">
        <w:rPr>
          <w:rFonts w:ascii="Times New Roman" w:hAnsi="Times New Roman" w:cs="Times New Roman"/>
          <w:sz w:val="24"/>
          <w:szCs w:val="24"/>
        </w:rPr>
        <w:t>» за 20</w:t>
      </w:r>
      <w:r w:rsidR="000C373B">
        <w:rPr>
          <w:rFonts w:ascii="Times New Roman" w:hAnsi="Times New Roman" w:cs="Times New Roman"/>
          <w:sz w:val="24"/>
          <w:szCs w:val="24"/>
        </w:rPr>
        <w:t>20</w:t>
      </w:r>
      <w:r w:rsidRPr="00A5738C">
        <w:rPr>
          <w:rFonts w:ascii="Times New Roman" w:hAnsi="Times New Roman" w:cs="Times New Roman"/>
          <w:sz w:val="24"/>
          <w:szCs w:val="24"/>
        </w:rPr>
        <w:t xml:space="preserve"> год выполнен в соответствии с требованиями п.4 ч.1 ст. 6 Федерального закона №315- ФЗ «О саморегулируемых организациях» от 01.12.2007г. Анализ подготовлен на основании отчетов, предоставленных  членами СРО Ассоциации  «</w:t>
      </w:r>
      <w:r w:rsidR="00C93685">
        <w:rPr>
          <w:rFonts w:ascii="Times New Roman" w:hAnsi="Times New Roman" w:cs="Times New Roman"/>
          <w:sz w:val="24"/>
          <w:szCs w:val="24"/>
        </w:rPr>
        <w:t>Строители Нижней Волги</w:t>
      </w:r>
      <w:r w:rsidRPr="00A5738C">
        <w:rPr>
          <w:rFonts w:ascii="Times New Roman" w:hAnsi="Times New Roman" w:cs="Times New Roman"/>
          <w:sz w:val="24"/>
          <w:szCs w:val="24"/>
        </w:rPr>
        <w:t xml:space="preserve">», в соответствии с </w:t>
      </w:r>
      <w:r w:rsidR="00C93685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C93685" w:rsidRPr="00C93685">
        <w:rPr>
          <w:rFonts w:ascii="Times New Roman" w:hAnsi="Times New Roman" w:cs="Times New Roman"/>
          <w:sz w:val="24"/>
          <w:szCs w:val="24"/>
        </w:rPr>
        <w:t>«О проведении Саморегулируемой организацией</w:t>
      </w:r>
      <w:r w:rsidR="003B1313">
        <w:rPr>
          <w:rFonts w:ascii="Times New Roman" w:hAnsi="Times New Roman" w:cs="Times New Roman"/>
          <w:sz w:val="24"/>
          <w:szCs w:val="24"/>
        </w:rPr>
        <w:t xml:space="preserve"> </w:t>
      </w:r>
      <w:r w:rsidR="00C93685" w:rsidRPr="00C93685">
        <w:rPr>
          <w:rFonts w:ascii="Times New Roman" w:hAnsi="Times New Roman" w:cs="Times New Roman"/>
          <w:sz w:val="24"/>
          <w:szCs w:val="24"/>
        </w:rPr>
        <w:t>Ассоциация «Строители Нижней Волги»</w:t>
      </w:r>
      <w:r w:rsidR="003B1313">
        <w:rPr>
          <w:rFonts w:ascii="Times New Roman" w:hAnsi="Times New Roman" w:cs="Times New Roman"/>
          <w:sz w:val="24"/>
          <w:szCs w:val="24"/>
        </w:rPr>
        <w:t xml:space="preserve"> </w:t>
      </w:r>
      <w:r w:rsidR="00C93685" w:rsidRPr="00C93685">
        <w:rPr>
          <w:rFonts w:ascii="Times New Roman" w:hAnsi="Times New Roman" w:cs="Times New Roman"/>
          <w:sz w:val="24"/>
          <w:szCs w:val="24"/>
        </w:rPr>
        <w:t>анализа деятельности своих членов на основании</w:t>
      </w:r>
      <w:r w:rsidR="003B1313">
        <w:rPr>
          <w:rFonts w:ascii="Times New Roman" w:hAnsi="Times New Roman" w:cs="Times New Roman"/>
          <w:sz w:val="24"/>
          <w:szCs w:val="24"/>
        </w:rPr>
        <w:t xml:space="preserve"> </w:t>
      </w:r>
      <w:r w:rsidR="00C93685" w:rsidRPr="00C93685">
        <w:rPr>
          <w:rFonts w:ascii="Times New Roman" w:hAnsi="Times New Roman" w:cs="Times New Roman"/>
          <w:sz w:val="24"/>
          <w:szCs w:val="24"/>
        </w:rPr>
        <w:t>информации, представляемой ими в форме отчетов»</w:t>
      </w:r>
      <w:r w:rsidR="003B1313">
        <w:rPr>
          <w:rFonts w:ascii="Times New Roman" w:hAnsi="Times New Roman" w:cs="Times New Roman"/>
          <w:sz w:val="24"/>
          <w:szCs w:val="24"/>
        </w:rPr>
        <w:t>.</w:t>
      </w:r>
    </w:p>
    <w:p w14:paraId="6FE3AC00" w14:textId="77777777" w:rsidR="00A5738C" w:rsidRPr="00A5738C" w:rsidRDefault="00A5738C" w:rsidP="00A573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500"/>
        <w:gridCol w:w="851"/>
      </w:tblGrid>
      <w:tr w:rsidR="007B4FEF" w:rsidRPr="00A8293C" w14:paraId="6026160C" w14:textId="7F946D60" w:rsidTr="004B6106">
        <w:tc>
          <w:tcPr>
            <w:tcW w:w="8500" w:type="dxa"/>
          </w:tcPr>
          <w:p w14:paraId="0C4A74F0" w14:textId="77777777" w:rsidR="007B4FEF" w:rsidRPr="00A8293C" w:rsidRDefault="007B4FE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29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Количество рассмотренных отчетов членов Ассоциации:</w:t>
            </w:r>
          </w:p>
        </w:tc>
        <w:tc>
          <w:tcPr>
            <w:tcW w:w="851" w:type="dxa"/>
          </w:tcPr>
          <w:p w14:paraId="7C34FBD9" w14:textId="7C18A9D8" w:rsidR="007B4FEF" w:rsidRPr="007B4FEF" w:rsidRDefault="007B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373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8F72027" w14:textId="4FB804B5" w:rsidR="005C1E00" w:rsidRDefault="005C1E0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500"/>
        <w:gridCol w:w="851"/>
      </w:tblGrid>
      <w:tr w:rsidR="007B4FEF" w14:paraId="13E92B8D" w14:textId="2498C4B5" w:rsidTr="007B4FEF">
        <w:tc>
          <w:tcPr>
            <w:tcW w:w="8500" w:type="dxa"/>
          </w:tcPr>
          <w:p w14:paraId="4B996470" w14:textId="77777777" w:rsidR="007B4FEF" w:rsidRPr="00A8293C" w:rsidRDefault="007B4FEF" w:rsidP="00A8293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29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Количество членов Ассоциации по основным видам деятельности:</w:t>
            </w:r>
          </w:p>
        </w:tc>
        <w:tc>
          <w:tcPr>
            <w:tcW w:w="851" w:type="dxa"/>
          </w:tcPr>
          <w:p w14:paraId="13BF2C8C" w14:textId="77777777" w:rsidR="007B4FEF" w:rsidRDefault="007B4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FEF" w:rsidRPr="00B93A30" w14:paraId="4426A3EA" w14:textId="281CB3B4" w:rsidTr="007B4FEF">
        <w:tc>
          <w:tcPr>
            <w:tcW w:w="8500" w:type="dxa"/>
          </w:tcPr>
          <w:p w14:paraId="73387784" w14:textId="77777777" w:rsidR="007B4FEF" w:rsidRPr="00B93A30" w:rsidRDefault="007B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DA5">
              <w:rPr>
                <w:rFonts w:ascii="Times New Roman" w:hAnsi="Times New Roman" w:cs="Times New Roman"/>
                <w:sz w:val="24"/>
                <w:szCs w:val="24"/>
              </w:rPr>
              <w:t>Строительство по договорам,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DA5">
              <w:rPr>
                <w:rFonts w:ascii="Times New Roman" w:hAnsi="Times New Roman" w:cs="Times New Roman"/>
                <w:sz w:val="24"/>
                <w:szCs w:val="24"/>
              </w:rPr>
              <w:t>заключаемым с использованием конкурентных способо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65DA5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заключения договоров        </w:t>
            </w:r>
          </w:p>
        </w:tc>
        <w:tc>
          <w:tcPr>
            <w:tcW w:w="851" w:type="dxa"/>
          </w:tcPr>
          <w:p w14:paraId="7026C6BF" w14:textId="02246A63" w:rsidR="007B4FEF" w:rsidRPr="00B93A30" w:rsidRDefault="007B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373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B4FEF" w14:paraId="03EC2A28" w14:textId="1AA37CBC" w:rsidTr="007B4FEF">
        <w:tc>
          <w:tcPr>
            <w:tcW w:w="8500" w:type="dxa"/>
          </w:tcPr>
          <w:p w14:paraId="196B3050" w14:textId="77777777" w:rsidR="007B4FEF" w:rsidRPr="009C775B" w:rsidRDefault="007B4FEF" w:rsidP="009C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DA5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DA5">
              <w:rPr>
                <w:rFonts w:ascii="Times New Roman" w:hAnsi="Times New Roman" w:cs="Times New Roman"/>
                <w:sz w:val="24"/>
                <w:szCs w:val="24"/>
              </w:rPr>
              <w:t>отдельным видам работ по договорам подряда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DA5">
              <w:rPr>
                <w:rFonts w:ascii="Times New Roman" w:hAnsi="Times New Roman" w:cs="Times New Roman"/>
                <w:sz w:val="24"/>
                <w:szCs w:val="24"/>
              </w:rPr>
              <w:t>строительство с застройщиком,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DA5">
              <w:rPr>
                <w:rFonts w:ascii="Times New Roman" w:hAnsi="Times New Roman" w:cs="Times New Roman"/>
                <w:sz w:val="24"/>
                <w:szCs w:val="24"/>
              </w:rPr>
              <w:t>техническим заказчиком, лицом ответственным за эксплуатацию здания сооружения,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DA5">
              <w:rPr>
                <w:rFonts w:ascii="Times New Roman" w:hAnsi="Times New Roman" w:cs="Times New Roman"/>
                <w:sz w:val="24"/>
                <w:szCs w:val="24"/>
              </w:rPr>
              <w:t>региональным оператором</w:t>
            </w:r>
          </w:p>
        </w:tc>
        <w:tc>
          <w:tcPr>
            <w:tcW w:w="851" w:type="dxa"/>
          </w:tcPr>
          <w:p w14:paraId="0CF4E8C7" w14:textId="665BA9BF" w:rsidR="007B4FEF" w:rsidRPr="00673546" w:rsidRDefault="007B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373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B4FEF" w:rsidRPr="009C775B" w14:paraId="41FC17D8" w14:textId="2A92E1C7" w:rsidTr="007B4FEF">
        <w:tc>
          <w:tcPr>
            <w:tcW w:w="8500" w:type="dxa"/>
          </w:tcPr>
          <w:p w14:paraId="1619E3FA" w14:textId="77777777" w:rsidR="007B4FEF" w:rsidRPr="009C775B" w:rsidRDefault="007B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DA5">
              <w:rPr>
                <w:rFonts w:ascii="Times New Roman" w:hAnsi="Times New Roman" w:cs="Times New Roman"/>
                <w:sz w:val="24"/>
                <w:szCs w:val="24"/>
              </w:rPr>
              <w:t>Субподрядная организация по отдельным 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65DA5">
              <w:rPr>
                <w:rFonts w:ascii="Times New Roman" w:hAnsi="Times New Roman" w:cs="Times New Roman"/>
                <w:sz w:val="24"/>
                <w:szCs w:val="24"/>
              </w:rPr>
              <w:t xml:space="preserve">ам строительных работ   </w:t>
            </w:r>
          </w:p>
        </w:tc>
        <w:tc>
          <w:tcPr>
            <w:tcW w:w="851" w:type="dxa"/>
          </w:tcPr>
          <w:p w14:paraId="5FEC4DB5" w14:textId="3AF3B576" w:rsidR="007B4FEF" w:rsidRPr="009C775B" w:rsidRDefault="007B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37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B4FEF" w:rsidRPr="009C775B" w14:paraId="26BACEEC" w14:textId="076DFE5C" w:rsidTr="007B4FEF">
        <w:tc>
          <w:tcPr>
            <w:tcW w:w="8500" w:type="dxa"/>
          </w:tcPr>
          <w:p w14:paraId="7F2B8452" w14:textId="77777777" w:rsidR="007B4FEF" w:rsidRPr="009C775B" w:rsidRDefault="007B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DA5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 </w:t>
            </w:r>
          </w:p>
        </w:tc>
        <w:tc>
          <w:tcPr>
            <w:tcW w:w="851" w:type="dxa"/>
          </w:tcPr>
          <w:p w14:paraId="21C3CE97" w14:textId="1E69E33A" w:rsidR="007B4FEF" w:rsidRPr="009C775B" w:rsidRDefault="007B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373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B4FEF" w:rsidRPr="009C775B" w14:paraId="3E47B442" w14:textId="6FD92F0D" w:rsidTr="007B4FEF">
        <w:tc>
          <w:tcPr>
            <w:tcW w:w="8500" w:type="dxa"/>
          </w:tcPr>
          <w:p w14:paraId="67A0EB54" w14:textId="77777777" w:rsidR="007B4FEF" w:rsidRPr="009C775B" w:rsidRDefault="007B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DA5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технического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DA5">
              <w:rPr>
                <w:rFonts w:ascii="Times New Roman" w:hAnsi="Times New Roman" w:cs="Times New Roman"/>
                <w:sz w:val="24"/>
                <w:szCs w:val="24"/>
              </w:rPr>
              <w:t xml:space="preserve">заказчика  </w:t>
            </w:r>
          </w:p>
        </w:tc>
        <w:tc>
          <w:tcPr>
            <w:tcW w:w="851" w:type="dxa"/>
          </w:tcPr>
          <w:p w14:paraId="79EEE866" w14:textId="56E5B998" w:rsidR="007B4FEF" w:rsidRPr="009C775B" w:rsidRDefault="007B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37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4FEF" w:rsidRPr="009C775B" w14:paraId="61CA09D9" w14:textId="5D5699CC" w:rsidTr="007B4FEF">
        <w:tc>
          <w:tcPr>
            <w:tcW w:w="8500" w:type="dxa"/>
          </w:tcPr>
          <w:p w14:paraId="5FDB2ACE" w14:textId="77777777" w:rsidR="007B4FEF" w:rsidRPr="009C775B" w:rsidRDefault="007B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DA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функций застройщика   </w:t>
            </w:r>
          </w:p>
        </w:tc>
        <w:tc>
          <w:tcPr>
            <w:tcW w:w="851" w:type="dxa"/>
          </w:tcPr>
          <w:p w14:paraId="5E5713FB" w14:textId="63BE6C82" w:rsidR="007B4FEF" w:rsidRPr="009C775B" w:rsidRDefault="007B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37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B4FEF" w:rsidRPr="009C775B" w14:paraId="060F8628" w14:textId="77777777" w:rsidTr="007B4FEF">
        <w:tc>
          <w:tcPr>
            <w:tcW w:w="8500" w:type="dxa"/>
          </w:tcPr>
          <w:p w14:paraId="342C6A85" w14:textId="24BD9452" w:rsidR="007B4FEF" w:rsidRPr="00365DA5" w:rsidRDefault="007B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строительного контроля</w:t>
            </w:r>
          </w:p>
        </w:tc>
        <w:tc>
          <w:tcPr>
            <w:tcW w:w="851" w:type="dxa"/>
          </w:tcPr>
          <w:p w14:paraId="29FDBB84" w14:textId="41905276" w:rsidR="007B4FEF" w:rsidRDefault="007B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37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1EE8C517" w14:textId="32BFD6C2" w:rsidR="005C1E00" w:rsidRDefault="002F66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C1929FD" wp14:editId="1C55E1F7">
            <wp:simplePos x="0" y="0"/>
            <wp:positionH relativeFrom="column">
              <wp:posOffset>739140</wp:posOffset>
            </wp:positionH>
            <wp:positionV relativeFrom="paragraph">
              <wp:posOffset>224155</wp:posOffset>
            </wp:positionV>
            <wp:extent cx="4572000" cy="2743200"/>
            <wp:effectExtent l="0" t="0" r="0" b="0"/>
            <wp:wrapThrough wrapText="bothSides">
              <wp:wrapPolygon edited="0">
                <wp:start x="0" y="0"/>
                <wp:lineTo x="0" y="21450"/>
                <wp:lineTo x="21510" y="21450"/>
                <wp:lineTo x="21510" y="0"/>
                <wp:lineTo x="0" y="0"/>
              </wp:wrapPolygon>
            </wp:wrapThrough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B9084BFF-94D4-4D08-AE7E-F324DB9BC7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14:paraId="1D9017ED" w14:textId="384E6685" w:rsidR="002F6663" w:rsidRDefault="002F6663">
      <w:pPr>
        <w:rPr>
          <w:rFonts w:ascii="Times New Roman" w:hAnsi="Times New Roman" w:cs="Times New Roman"/>
          <w:b/>
          <w:sz w:val="24"/>
          <w:szCs w:val="24"/>
        </w:rPr>
      </w:pPr>
    </w:p>
    <w:p w14:paraId="62DDD57A" w14:textId="1598CB85" w:rsidR="00EE20D4" w:rsidRPr="00A8293C" w:rsidRDefault="00783CC8" w:rsidP="00A8293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293C">
        <w:rPr>
          <w:rFonts w:ascii="Times New Roman" w:hAnsi="Times New Roman" w:cs="Times New Roman"/>
          <w:sz w:val="24"/>
          <w:szCs w:val="24"/>
          <w:u w:val="single"/>
        </w:rPr>
        <w:t xml:space="preserve">Количество организаций, </w:t>
      </w:r>
      <w:r w:rsidR="00A8293C" w:rsidRPr="00A8293C">
        <w:rPr>
          <w:rFonts w:ascii="Times New Roman" w:hAnsi="Times New Roman" w:cs="Times New Roman"/>
          <w:sz w:val="24"/>
          <w:szCs w:val="24"/>
          <w:u w:val="single"/>
        </w:rPr>
        <w:t>имеющих вспомогательные виды деятельности: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0"/>
        <w:gridCol w:w="845"/>
      </w:tblGrid>
      <w:tr w:rsidR="00EE20D4" w14:paraId="6DD358D7" w14:textId="77777777" w:rsidTr="00EE20D4">
        <w:tc>
          <w:tcPr>
            <w:tcW w:w="8500" w:type="dxa"/>
          </w:tcPr>
          <w:p w14:paraId="73538627" w14:textId="77777777" w:rsidR="00EE20D4" w:rsidRDefault="002E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0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строительных материалов   </w:t>
            </w:r>
          </w:p>
        </w:tc>
        <w:tc>
          <w:tcPr>
            <w:tcW w:w="845" w:type="dxa"/>
          </w:tcPr>
          <w:p w14:paraId="664E8864" w14:textId="63ECDA82" w:rsidR="00EE20D4" w:rsidRDefault="007B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37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20D4" w14:paraId="5B75525D" w14:textId="77777777" w:rsidTr="00EE20D4">
        <w:tc>
          <w:tcPr>
            <w:tcW w:w="8500" w:type="dxa"/>
          </w:tcPr>
          <w:p w14:paraId="60041B40" w14:textId="77777777" w:rsidR="00EE20D4" w:rsidRDefault="002E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0D">
              <w:rPr>
                <w:rFonts w:ascii="Times New Roman" w:hAnsi="Times New Roman" w:cs="Times New Roman"/>
                <w:sz w:val="24"/>
                <w:szCs w:val="24"/>
              </w:rPr>
              <w:t>Подготовка проектной документации</w:t>
            </w:r>
          </w:p>
        </w:tc>
        <w:tc>
          <w:tcPr>
            <w:tcW w:w="845" w:type="dxa"/>
          </w:tcPr>
          <w:p w14:paraId="18965CDD" w14:textId="3E37FC1A" w:rsidR="00EE20D4" w:rsidRDefault="000C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20D4" w14:paraId="4E6AF02B" w14:textId="77777777" w:rsidTr="00EE20D4">
        <w:tc>
          <w:tcPr>
            <w:tcW w:w="8500" w:type="dxa"/>
          </w:tcPr>
          <w:p w14:paraId="3EE5AFF3" w14:textId="77777777" w:rsidR="00EE20D4" w:rsidRDefault="002E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0D">
              <w:rPr>
                <w:rFonts w:ascii="Times New Roman" w:hAnsi="Times New Roman" w:cs="Times New Roman"/>
                <w:sz w:val="24"/>
                <w:szCs w:val="24"/>
              </w:rPr>
              <w:t>Производство металлических конструкций</w:t>
            </w:r>
          </w:p>
        </w:tc>
        <w:tc>
          <w:tcPr>
            <w:tcW w:w="845" w:type="dxa"/>
          </w:tcPr>
          <w:p w14:paraId="0C9BC1EA" w14:textId="1E7F8D17" w:rsidR="00EE20D4" w:rsidRDefault="000C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20D4" w14:paraId="0E0DEAD8" w14:textId="77777777" w:rsidTr="00EE20D4">
        <w:tc>
          <w:tcPr>
            <w:tcW w:w="8500" w:type="dxa"/>
          </w:tcPr>
          <w:p w14:paraId="778C8A5E" w14:textId="77777777" w:rsidR="00EE20D4" w:rsidRDefault="0074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FF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FF5">
              <w:rPr>
                <w:rFonts w:ascii="Times New Roman" w:hAnsi="Times New Roman" w:cs="Times New Roman"/>
                <w:sz w:val="24"/>
                <w:szCs w:val="24"/>
              </w:rPr>
              <w:t>строительные специализированные</w:t>
            </w:r>
          </w:p>
        </w:tc>
        <w:tc>
          <w:tcPr>
            <w:tcW w:w="845" w:type="dxa"/>
          </w:tcPr>
          <w:p w14:paraId="65A535CD" w14:textId="2AC8E95F" w:rsidR="00EE20D4" w:rsidRDefault="000C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7BDA" w14:paraId="60133BD4" w14:textId="77777777" w:rsidTr="00EE20D4">
        <w:tc>
          <w:tcPr>
            <w:tcW w:w="8500" w:type="dxa"/>
          </w:tcPr>
          <w:p w14:paraId="46F70D20" w14:textId="669F5D7D" w:rsidR="00DE7BDA" w:rsidRPr="00745FF5" w:rsidRDefault="00DE7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D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пусконаладочных работ </w:t>
            </w:r>
            <w:r w:rsidR="00F81483" w:rsidRPr="00DE7BDA">
              <w:rPr>
                <w:rFonts w:ascii="Times New Roman" w:hAnsi="Times New Roman" w:cs="Times New Roman"/>
                <w:sz w:val="24"/>
                <w:szCs w:val="24"/>
              </w:rPr>
              <w:t>на оборудовании</w:t>
            </w:r>
            <w:r w:rsidRPr="00DE7BDA">
              <w:rPr>
                <w:rFonts w:ascii="Times New Roman" w:hAnsi="Times New Roman" w:cs="Times New Roman"/>
                <w:sz w:val="24"/>
                <w:szCs w:val="24"/>
              </w:rPr>
              <w:t xml:space="preserve"> нефтедобывающей и нефтеперерабатывающей промышленности</w:t>
            </w:r>
            <w:r w:rsidR="007B4FEF">
              <w:rPr>
                <w:rFonts w:ascii="Times New Roman" w:hAnsi="Times New Roman" w:cs="Times New Roman"/>
                <w:sz w:val="24"/>
                <w:szCs w:val="24"/>
              </w:rPr>
              <w:t>, и прочих объектах капитального строительства</w:t>
            </w:r>
            <w:r w:rsidRPr="00DE7B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845" w:type="dxa"/>
          </w:tcPr>
          <w:p w14:paraId="0EBF685C" w14:textId="38EE7BEA" w:rsidR="00DE7BDA" w:rsidRDefault="007B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1B74" w14:paraId="46E15B8F" w14:textId="77777777" w:rsidTr="00EE20D4">
        <w:tc>
          <w:tcPr>
            <w:tcW w:w="8500" w:type="dxa"/>
          </w:tcPr>
          <w:p w14:paraId="5CEB2CE0" w14:textId="6351D3D7" w:rsidR="00AE1B74" w:rsidRPr="00DE7BDA" w:rsidRDefault="007B4FEF" w:rsidP="00DE7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строительными материалами, в том числе машинами и оборудованием</w:t>
            </w:r>
          </w:p>
        </w:tc>
        <w:tc>
          <w:tcPr>
            <w:tcW w:w="845" w:type="dxa"/>
          </w:tcPr>
          <w:p w14:paraId="452566B1" w14:textId="3C6C3832" w:rsidR="00AE1B74" w:rsidRDefault="000C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B4FEF" w14:paraId="0C8E03D3" w14:textId="77777777" w:rsidTr="00EE20D4">
        <w:tc>
          <w:tcPr>
            <w:tcW w:w="8500" w:type="dxa"/>
          </w:tcPr>
          <w:p w14:paraId="111CC7F8" w14:textId="24979149" w:rsidR="007B4FEF" w:rsidRDefault="007B4FEF" w:rsidP="00DE7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нестандартного оборудования для автоматизации производственных процессов</w:t>
            </w:r>
          </w:p>
        </w:tc>
        <w:tc>
          <w:tcPr>
            <w:tcW w:w="845" w:type="dxa"/>
          </w:tcPr>
          <w:p w14:paraId="183035D6" w14:textId="65AD64D9" w:rsidR="007B4FEF" w:rsidRDefault="007B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FEF" w14:paraId="0478774A" w14:textId="77777777" w:rsidTr="00EE20D4">
        <w:tc>
          <w:tcPr>
            <w:tcW w:w="8500" w:type="dxa"/>
          </w:tcPr>
          <w:p w14:paraId="5A030E50" w14:textId="475D4504" w:rsidR="007B4FEF" w:rsidRDefault="007B4FEF" w:rsidP="00DE7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в аренду техники</w:t>
            </w:r>
          </w:p>
        </w:tc>
        <w:tc>
          <w:tcPr>
            <w:tcW w:w="845" w:type="dxa"/>
          </w:tcPr>
          <w:p w14:paraId="4248F8AA" w14:textId="338793FD" w:rsidR="007B4FEF" w:rsidRDefault="000C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14:paraId="72C51E35" w14:textId="02138D87" w:rsidR="002F6663" w:rsidRDefault="002F6663" w:rsidP="00A8293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lastRenderedPageBreak/>
        <w:drawing>
          <wp:inline distT="0" distB="0" distL="0" distR="0" wp14:anchorId="4329306F" wp14:editId="4E223EE3">
            <wp:extent cx="4572000" cy="274320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758E4443-6548-4819-8EDF-65562611DED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19E89F2" w14:textId="77777777" w:rsidR="002F6663" w:rsidRDefault="002F6663" w:rsidP="00A8293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7CA0640" w14:textId="4FFDFD61" w:rsidR="00A8293C" w:rsidRDefault="00A8293C" w:rsidP="00A8293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293C">
        <w:rPr>
          <w:rFonts w:ascii="Times New Roman" w:hAnsi="Times New Roman" w:cs="Times New Roman"/>
          <w:sz w:val="24"/>
          <w:szCs w:val="24"/>
          <w:u w:val="single"/>
        </w:rPr>
        <w:t>Организации, являющиеся членами иных некоммерческих организаций: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0"/>
        <w:gridCol w:w="845"/>
      </w:tblGrid>
      <w:tr w:rsidR="00A8293C" w:rsidRPr="007A6AA1" w14:paraId="66588B89" w14:textId="77777777" w:rsidTr="00A8293C">
        <w:tc>
          <w:tcPr>
            <w:tcW w:w="8500" w:type="dxa"/>
          </w:tcPr>
          <w:p w14:paraId="1C5ED005" w14:textId="589DD511" w:rsidR="00A8293C" w:rsidRPr="007A6AA1" w:rsidRDefault="00991BFE" w:rsidP="00A9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A1">
              <w:rPr>
                <w:rFonts w:ascii="Times New Roman" w:hAnsi="Times New Roman" w:cs="Times New Roman"/>
                <w:sz w:val="24"/>
                <w:szCs w:val="24"/>
              </w:rPr>
              <w:t>Членство в СРО, объединяющих изыскателей</w:t>
            </w:r>
            <w:r w:rsidR="007B4FEF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проектировщиков</w:t>
            </w:r>
          </w:p>
        </w:tc>
        <w:tc>
          <w:tcPr>
            <w:tcW w:w="845" w:type="dxa"/>
          </w:tcPr>
          <w:p w14:paraId="7C5F1293" w14:textId="5650CCC0" w:rsidR="00A8293C" w:rsidRPr="007A6AA1" w:rsidRDefault="007B4FEF" w:rsidP="00A9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37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7AE41BEE" w14:textId="77777777" w:rsidR="00AD5C02" w:rsidRDefault="00AD5C02" w:rsidP="00AD5C0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CD3FB34" w14:textId="07B73A19" w:rsidR="004B6106" w:rsidRDefault="00AD5C02" w:rsidP="00AD5C0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9957F5" wp14:editId="367C3278">
            <wp:simplePos x="0" y="0"/>
            <wp:positionH relativeFrom="column">
              <wp:posOffset>739140</wp:posOffset>
            </wp:positionH>
            <wp:positionV relativeFrom="paragraph">
              <wp:posOffset>1478280</wp:posOffset>
            </wp:positionV>
            <wp:extent cx="4572000" cy="2743200"/>
            <wp:effectExtent l="0" t="0" r="0" b="0"/>
            <wp:wrapTopAndBottom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4BDD366C-2F85-4021-9856-CE4A31C916E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u w:val="single"/>
        </w:rPr>
        <w:t>Наличие нарушений у организаций, допущенных при выполнении строительных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0"/>
        <w:gridCol w:w="3412"/>
        <w:gridCol w:w="2977"/>
      </w:tblGrid>
      <w:tr w:rsidR="00AD5C02" w14:paraId="528399B4" w14:textId="02DCAC75" w:rsidTr="00AD5C02">
        <w:tc>
          <w:tcPr>
            <w:tcW w:w="2820" w:type="dxa"/>
          </w:tcPr>
          <w:p w14:paraId="65B38EE4" w14:textId="61CEA9D5" w:rsidR="00AD5C02" w:rsidRPr="00AD5C02" w:rsidRDefault="00AD5C02" w:rsidP="00AD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C02">
              <w:rPr>
                <w:rFonts w:ascii="Times New Roman" w:hAnsi="Times New Roman" w:cs="Times New Roman"/>
                <w:sz w:val="24"/>
                <w:szCs w:val="24"/>
              </w:rPr>
              <w:t>Общее количество организаций</w:t>
            </w:r>
          </w:p>
        </w:tc>
        <w:tc>
          <w:tcPr>
            <w:tcW w:w="3412" w:type="dxa"/>
          </w:tcPr>
          <w:p w14:paraId="347DA083" w14:textId="721B732C" w:rsidR="00AD5C02" w:rsidRPr="00AD5C02" w:rsidRDefault="00AD5C02" w:rsidP="00AD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C02">
              <w:rPr>
                <w:rFonts w:ascii="Times New Roman" w:hAnsi="Times New Roman" w:cs="Times New Roman"/>
                <w:sz w:val="24"/>
                <w:szCs w:val="24"/>
              </w:rPr>
              <w:t>Количество претензий со стороны органов государственного контроля (надзора)</w:t>
            </w:r>
          </w:p>
        </w:tc>
        <w:tc>
          <w:tcPr>
            <w:tcW w:w="2977" w:type="dxa"/>
          </w:tcPr>
          <w:p w14:paraId="66D0B50E" w14:textId="4B0D11CE" w:rsidR="00AD5C02" w:rsidRPr="00AD5C02" w:rsidRDefault="00AD5C02" w:rsidP="00AD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судебных дел по направлению деятельности </w:t>
            </w:r>
            <w:r w:rsidR="000C37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</w:t>
            </w:r>
          </w:p>
        </w:tc>
      </w:tr>
      <w:tr w:rsidR="00AD5C02" w14:paraId="4D9C1C17" w14:textId="6FBECEE6" w:rsidTr="00AD5C02">
        <w:tc>
          <w:tcPr>
            <w:tcW w:w="2820" w:type="dxa"/>
          </w:tcPr>
          <w:p w14:paraId="7DA848C1" w14:textId="5210447A" w:rsidR="00AD5C02" w:rsidRPr="00AD5C02" w:rsidRDefault="00AD5C02" w:rsidP="00AD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C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373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12" w:type="dxa"/>
          </w:tcPr>
          <w:p w14:paraId="3BFC0016" w14:textId="5B1A9604" w:rsidR="00AD5C02" w:rsidRPr="00AD5C02" w:rsidRDefault="000C373B" w:rsidP="00AD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14:paraId="06144538" w14:textId="3A600072" w:rsidR="00AD5C02" w:rsidRPr="00AD5C02" w:rsidRDefault="000C373B" w:rsidP="00AD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14:paraId="3F6B9CAE" w14:textId="61E7766E" w:rsidR="00AD5C02" w:rsidRDefault="00AD5C02" w:rsidP="00AD5C0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B186F29" w14:textId="3F94FC58" w:rsidR="004B6106" w:rsidRDefault="004B6106" w:rsidP="00FF100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580787B" w14:textId="168F1B76" w:rsidR="004B6106" w:rsidRDefault="004B6106" w:rsidP="00FF100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4BF8145" w14:textId="40379074" w:rsidR="004B6106" w:rsidRDefault="004B6106" w:rsidP="00FF100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C7E0FAB" w14:textId="7FD17AB6" w:rsidR="004B6106" w:rsidRDefault="004B6106" w:rsidP="00FF100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5E294E9" w14:textId="4AE4E969" w:rsidR="004B6106" w:rsidRDefault="004B6106" w:rsidP="00FF100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FE93F2E" w14:textId="77777777" w:rsidR="005364F1" w:rsidRDefault="005364F1" w:rsidP="00FF100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1D71E10" w14:textId="18D35ED1" w:rsidR="00FF1001" w:rsidRPr="002759CB" w:rsidRDefault="00FF1001" w:rsidP="00FF100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759CB">
        <w:rPr>
          <w:rFonts w:ascii="Times New Roman" w:hAnsi="Times New Roman" w:cs="Times New Roman"/>
          <w:sz w:val="24"/>
          <w:szCs w:val="24"/>
          <w:u w:val="single"/>
        </w:rPr>
        <w:lastRenderedPageBreak/>
        <w:t>Информация по суммам заключенных договоров</w:t>
      </w:r>
      <w:r w:rsidR="00C66A32" w:rsidRPr="002759CB">
        <w:rPr>
          <w:rFonts w:ascii="Times New Roman" w:hAnsi="Times New Roman" w:cs="Times New Roman"/>
          <w:sz w:val="24"/>
          <w:szCs w:val="24"/>
          <w:u w:val="single"/>
        </w:rPr>
        <w:t xml:space="preserve"> и их количеству</w:t>
      </w:r>
      <w:r w:rsidRPr="002759CB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W w:w="7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2322"/>
        <w:gridCol w:w="2552"/>
      </w:tblGrid>
      <w:tr w:rsidR="00FF1001" w:rsidRPr="002759CB" w14:paraId="1BBB1E43" w14:textId="77777777" w:rsidTr="005364F1">
        <w:trPr>
          <w:trHeight w:val="1101"/>
          <w:jc w:val="center"/>
        </w:trPr>
        <w:tc>
          <w:tcPr>
            <w:tcW w:w="281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4A8ECC8" w14:textId="351933F2" w:rsidR="00FF1001" w:rsidRPr="002759CB" w:rsidRDefault="005364F1" w:rsidP="00F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7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оличество договоров</w:t>
            </w:r>
            <w:r w:rsidR="00FF1001" w:rsidRPr="0027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результатам конкурсных процедур 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F908B80" w14:textId="22EAAB93" w:rsidR="00FF1001" w:rsidRPr="002759CB" w:rsidRDefault="005364F1" w:rsidP="00F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66A32" w:rsidRPr="0027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оличество </w:t>
            </w:r>
            <w:r w:rsidR="00FF1001" w:rsidRPr="0027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прямых договоров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7448BFB" w14:textId="134A3AB4" w:rsidR="00FF1001" w:rsidRPr="002759CB" w:rsidRDefault="005364F1" w:rsidP="00F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заключено договоров за отчетный период</w:t>
            </w:r>
          </w:p>
        </w:tc>
      </w:tr>
      <w:tr w:rsidR="00C66A32" w:rsidRPr="002759CB" w14:paraId="62B91FF2" w14:textId="77777777" w:rsidTr="005364F1">
        <w:trPr>
          <w:trHeight w:val="300"/>
          <w:jc w:val="center"/>
        </w:trPr>
        <w:tc>
          <w:tcPr>
            <w:tcW w:w="28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73D61ED" w14:textId="199CA4B3" w:rsidR="00C66A32" w:rsidRPr="002759CB" w:rsidRDefault="00CE0190" w:rsidP="0053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23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8E27420" w14:textId="418D9A13" w:rsidR="00C66A32" w:rsidRPr="002759CB" w:rsidRDefault="00AE297C" w:rsidP="0053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E0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28DBDDA" w14:textId="21C70B50" w:rsidR="00C66A32" w:rsidRPr="002759CB" w:rsidRDefault="00AE297C" w:rsidP="0053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E0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</w:t>
            </w:r>
          </w:p>
        </w:tc>
      </w:tr>
    </w:tbl>
    <w:p w14:paraId="730B7940" w14:textId="67A3BF0E" w:rsidR="00FF1001" w:rsidRDefault="00FF1001" w:rsidP="00FF100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FE569EF" w14:textId="28726442" w:rsidR="00AD5C02" w:rsidRDefault="00AE297C" w:rsidP="00FF100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477D0AD9" wp14:editId="34920F6B">
            <wp:extent cx="4572000" cy="2743200"/>
            <wp:effectExtent l="0" t="0" r="0" b="0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3EABE2DF-3A2A-4B59-B2F3-F162F7DB669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F25DC49" w14:textId="3A8093AB" w:rsidR="00AD5C02" w:rsidRDefault="00AD5C02" w:rsidP="00FF100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0FECDDF" w14:textId="77777777" w:rsidR="00785565" w:rsidRDefault="003C1BB8">
      <w:pPr>
        <w:rPr>
          <w:rFonts w:ascii="Times New Roman" w:hAnsi="Times New Roman" w:cs="Times New Roman"/>
          <w:sz w:val="24"/>
          <w:szCs w:val="24"/>
          <w:u w:val="single"/>
        </w:rPr>
      </w:pPr>
      <w:r w:rsidRPr="003C1BB8">
        <w:rPr>
          <w:rFonts w:ascii="Times New Roman" w:hAnsi="Times New Roman" w:cs="Times New Roman"/>
          <w:sz w:val="24"/>
          <w:szCs w:val="24"/>
          <w:u w:val="single"/>
        </w:rPr>
        <w:t>Выводы по результатам анализа представленных отчетов:</w:t>
      </w:r>
    </w:p>
    <w:p w14:paraId="4A2C9251" w14:textId="3579C336" w:rsidR="008045A2" w:rsidRDefault="00E02EF3" w:rsidP="00A12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5F9A">
        <w:rPr>
          <w:rFonts w:ascii="Times New Roman" w:hAnsi="Times New Roman" w:cs="Times New Roman"/>
          <w:sz w:val="24"/>
          <w:szCs w:val="24"/>
        </w:rPr>
        <w:t>По ре</w:t>
      </w:r>
      <w:r w:rsidR="00A129D0">
        <w:rPr>
          <w:rFonts w:ascii="Times New Roman" w:hAnsi="Times New Roman" w:cs="Times New Roman"/>
          <w:sz w:val="24"/>
          <w:szCs w:val="24"/>
        </w:rPr>
        <w:t xml:space="preserve">зультатам проведенного анализа представленных отчетов возможно сделать вывод о   преобладании в количестве договорных обязательств – прямых договоров. </w:t>
      </w:r>
    </w:p>
    <w:p w14:paraId="2AF61102" w14:textId="6AA6D278" w:rsidR="00787089" w:rsidRDefault="00A129D0" w:rsidP="007870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основным видам </w:t>
      </w:r>
      <w:r w:rsidR="00787089">
        <w:rPr>
          <w:rFonts w:ascii="Times New Roman" w:hAnsi="Times New Roman" w:cs="Times New Roman"/>
          <w:sz w:val="24"/>
          <w:szCs w:val="24"/>
        </w:rPr>
        <w:t>деятельности, выявлено</w:t>
      </w:r>
      <w:r>
        <w:rPr>
          <w:rFonts w:ascii="Times New Roman" w:hAnsi="Times New Roman" w:cs="Times New Roman"/>
          <w:sz w:val="24"/>
          <w:szCs w:val="24"/>
        </w:rPr>
        <w:t xml:space="preserve"> преобладание подрядных организаций </w:t>
      </w:r>
      <w:r w:rsidR="00787089">
        <w:rPr>
          <w:rFonts w:ascii="Times New Roman" w:hAnsi="Times New Roman" w:cs="Times New Roman"/>
          <w:sz w:val="24"/>
          <w:szCs w:val="24"/>
        </w:rPr>
        <w:t xml:space="preserve">по отдельным договорам подряда на строительство и организаций, осуществляющих строительство </w:t>
      </w:r>
      <w:r w:rsidR="00787089" w:rsidRPr="00365DA5">
        <w:rPr>
          <w:rFonts w:ascii="Times New Roman" w:hAnsi="Times New Roman" w:cs="Times New Roman"/>
          <w:sz w:val="24"/>
          <w:szCs w:val="24"/>
        </w:rPr>
        <w:t>по договорам,</w:t>
      </w:r>
      <w:r w:rsidR="00787089">
        <w:rPr>
          <w:rFonts w:ascii="Times New Roman" w:hAnsi="Times New Roman" w:cs="Times New Roman"/>
          <w:sz w:val="24"/>
          <w:szCs w:val="24"/>
        </w:rPr>
        <w:t xml:space="preserve"> </w:t>
      </w:r>
      <w:r w:rsidR="00787089" w:rsidRPr="00365DA5">
        <w:rPr>
          <w:rFonts w:ascii="Times New Roman" w:hAnsi="Times New Roman" w:cs="Times New Roman"/>
          <w:sz w:val="24"/>
          <w:szCs w:val="24"/>
        </w:rPr>
        <w:t>заключаемым с использованием конкурентных способо</w:t>
      </w:r>
      <w:r w:rsidR="00787089">
        <w:rPr>
          <w:rFonts w:ascii="Times New Roman" w:hAnsi="Times New Roman" w:cs="Times New Roman"/>
          <w:sz w:val="24"/>
          <w:szCs w:val="24"/>
        </w:rPr>
        <w:t xml:space="preserve">в </w:t>
      </w:r>
      <w:r w:rsidR="00787089" w:rsidRPr="00365DA5">
        <w:rPr>
          <w:rFonts w:ascii="Times New Roman" w:hAnsi="Times New Roman" w:cs="Times New Roman"/>
          <w:sz w:val="24"/>
          <w:szCs w:val="24"/>
        </w:rPr>
        <w:t>заключения договоров</w:t>
      </w:r>
      <w:r w:rsidR="007870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F74807" w14:textId="0852570E" w:rsidR="00A129D0" w:rsidRDefault="00F81483" w:rsidP="007870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Некоторое количество организаций, также </w:t>
      </w:r>
      <w:r w:rsidR="00787089">
        <w:rPr>
          <w:rFonts w:ascii="Times New Roman" w:hAnsi="Times New Roman" w:cs="Times New Roman"/>
          <w:sz w:val="24"/>
          <w:szCs w:val="24"/>
        </w:rPr>
        <w:t>явля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="00787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членами некоммерческих</w:t>
      </w:r>
      <w:r w:rsidR="00787089">
        <w:rPr>
          <w:rFonts w:ascii="Times New Roman" w:hAnsi="Times New Roman" w:cs="Times New Roman"/>
          <w:sz w:val="24"/>
          <w:szCs w:val="24"/>
        </w:rPr>
        <w:t xml:space="preserve"> организаций, объединяющих проектировщиков</w:t>
      </w:r>
      <w:r>
        <w:rPr>
          <w:rFonts w:ascii="Times New Roman" w:hAnsi="Times New Roman" w:cs="Times New Roman"/>
          <w:sz w:val="24"/>
          <w:szCs w:val="24"/>
        </w:rPr>
        <w:t xml:space="preserve"> и изыскателей.</w:t>
      </w:r>
      <w:r w:rsidR="00787089" w:rsidRPr="00365D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Претензии со стороны контролирующих органов к </w:t>
      </w:r>
      <w:r w:rsidR="00AE297C">
        <w:rPr>
          <w:rFonts w:ascii="Times New Roman" w:hAnsi="Times New Roman" w:cs="Times New Roman"/>
          <w:sz w:val="24"/>
          <w:szCs w:val="24"/>
        </w:rPr>
        <w:t>организациям присутствуют, но минимальном количестве. Имеются судебные дела по взысканию штрафов, пеней и неустоек. Информация о наличии судебных дел, по решению которых возможно предположить взыскание средств из компенсационных фондов Ассоциации – не выявлено.</w:t>
      </w:r>
    </w:p>
    <w:sectPr w:rsidR="00A129D0" w:rsidSect="003B131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C67AF"/>
    <w:multiLevelType w:val="hybridMultilevel"/>
    <w:tmpl w:val="BEAED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073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4CE"/>
    <w:rsid w:val="00005326"/>
    <w:rsid w:val="00010E62"/>
    <w:rsid w:val="000148AC"/>
    <w:rsid w:val="00021DB0"/>
    <w:rsid w:val="00040193"/>
    <w:rsid w:val="000842E1"/>
    <w:rsid w:val="0008797D"/>
    <w:rsid w:val="000970FB"/>
    <w:rsid w:val="000A76F8"/>
    <w:rsid w:val="000B31A6"/>
    <w:rsid w:val="000C373B"/>
    <w:rsid w:val="000F7853"/>
    <w:rsid w:val="00126E1A"/>
    <w:rsid w:val="00134F42"/>
    <w:rsid w:val="0016231D"/>
    <w:rsid w:val="00180A7E"/>
    <w:rsid w:val="00196E9D"/>
    <w:rsid w:val="001A2DCE"/>
    <w:rsid w:val="001A67B6"/>
    <w:rsid w:val="002033DE"/>
    <w:rsid w:val="00220C77"/>
    <w:rsid w:val="00241027"/>
    <w:rsid w:val="002718B0"/>
    <w:rsid w:val="0027378D"/>
    <w:rsid w:val="002759CB"/>
    <w:rsid w:val="002949C9"/>
    <w:rsid w:val="002952DA"/>
    <w:rsid w:val="002E3B49"/>
    <w:rsid w:val="002E560D"/>
    <w:rsid w:val="002F6663"/>
    <w:rsid w:val="00330438"/>
    <w:rsid w:val="00334D12"/>
    <w:rsid w:val="00360B74"/>
    <w:rsid w:val="00365DA5"/>
    <w:rsid w:val="00391927"/>
    <w:rsid w:val="00392F8F"/>
    <w:rsid w:val="003A5ABA"/>
    <w:rsid w:val="003B1125"/>
    <w:rsid w:val="003B1313"/>
    <w:rsid w:val="003B5A40"/>
    <w:rsid w:val="003C1BB8"/>
    <w:rsid w:val="003C2A7C"/>
    <w:rsid w:val="003C2D93"/>
    <w:rsid w:val="003E14A9"/>
    <w:rsid w:val="003E5914"/>
    <w:rsid w:val="003F148B"/>
    <w:rsid w:val="003F6D1D"/>
    <w:rsid w:val="00403592"/>
    <w:rsid w:val="0042198F"/>
    <w:rsid w:val="00440371"/>
    <w:rsid w:val="004517FA"/>
    <w:rsid w:val="00454612"/>
    <w:rsid w:val="0045743B"/>
    <w:rsid w:val="0047099C"/>
    <w:rsid w:val="0047387C"/>
    <w:rsid w:val="00480345"/>
    <w:rsid w:val="0048073E"/>
    <w:rsid w:val="0048324A"/>
    <w:rsid w:val="0048446C"/>
    <w:rsid w:val="00487E45"/>
    <w:rsid w:val="00496323"/>
    <w:rsid w:val="004A6FDD"/>
    <w:rsid w:val="004B6106"/>
    <w:rsid w:val="00502FB0"/>
    <w:rsid w:val="00510DDB"/>
    <w:rsid w:val="00516F89"/>
    <w:rsid w:val="00526FDA"/>
    <w:rsid w:val="00531347"/>
    <w:rsid w:val="00533FB4"/>
    <w:rsid w:val="005364F1"/>
    <w:rsid w:val="00583753"/>
    <w:rsid w:val="005907AC"/>
    <w:rsid w:val="00592236"/>
    <w:rsid w:val="00594746"/>
    <w:rsid w:val="005A17C1"/>
    <w:rsid w:val="005A6CE5"/>
    <w:rsid w:val="005A7F42"/>
    <w:rsid w:val="005B0823"/>
    <w:rsid w:val="005B2D15"/>
    <w:rsid w:val="005B4E3E"/>
    <w:rsid w:val="005C1E00"/>
    <w:rsid w:val="005C2487"/>
    <w:rsid w:val="005E3300"/>
    <w:rsid w:val="005F291D"/>
    <w:rsid w:val="00613DE4"/>
    <w:rsid w:val="00673546"/>
    <w:rsid w:val="006851F4"/>
    <w:rsid w:val="00697861"/>
    <w:rsid w:val="006C67D5"/>
    <w:rsid w:val="006F0006"/>
    <w:rsid w:val="00705617"/>
    <w:rsid w:val="00736415"/>
    <w:rsid w:val="00745FF5"/>
    <w:rsid w:val="0075788A"/>
    <w:rsid w:val="00783CC8"/>
    <w:rsid w:val="007841F1"/>
    <w:rsid w:val="00784577"/>
    <w:rsid w:val="00785565"/>
    <w:rsid w:val="00787089"/>
    <w:rsid w:val="007A6AA1"/>
    <w:rsid w:val="007B4FEF"/>
    <w:rsid w:val="007C4C1E"/>
    <w:rsid w:val="007E0FDA"/>
    <w:rsid w:val="007E4E44"/>
    <w:rsid w:val="007E7E9F"/>
    <w:rsid w:val="007F5F8C"/>
    <w:rsid w:val="008045A2"/>
    <w:rsid w:val="00851095"/>
    <w:rsid w:val="008560FA"/>
    <w:rsid w:val="008D22F8"/>
    <w:rsid w:val="00907B89"/>
    <w:rsid w:val="009154C2"/>
    <w:rsid w:val="009308E5"/>
    <w:rsid w:val="009501CD"/>
    <w:rsid w:val="00991BFE"/>
    <w:rsid w:val="009A5914"/>
    <w:rsid w:val="009B262F"/>
    <w:rsid w:val="009C775B"/>
    <w:rsid w:val="009D23B5"/>
    <w:rsid w:val="009E1A33"/>
    <w:rsid w:val="00A021E9"/>
    <w:rsid w:val="00A0401B"/>
    <w:rsid w:val="00A11714"/>
    <w:rsid w:val="00A129D0"/>
    <w:rsid w:val="00A5738C"/>
    <w:rsid w:val="00A65E74"/>
    <w:rsid w:val="00A8293C"/>
    <w:rsid w:val="00A93059"/>
    <w:rsid w:val="00AA5229"/>
    <w:rsid w:val="00AA7CCE"/>
    <w:rsid w:val="00AB7F75"/>
    <w:rsid w:val="00AC4135"/>
    <w:rsid w:val="00AD26A3"/>
    <w:rsid w:val="00AD5C02"/>
    <w:rsid w:val="00AD6A2F"/>
    <w:rsid w:val="00AE1B74"/>
    <w:rsid w:val="00AE297C"/>
    <w:rsid w:val="00AF67D7"/>
    <w:rsid w:val="00B158F9"/>
    <w:rsid w:val="00B30BFA"/>
    <w:rsid w:val="00B36B15"/>
    <w:rsid w:val="00B61C52"/>
    <w:rsid w:val="00B666C2"/>
    <w:rsid w:val="00B74A4B"/>
    <w:rsid w:val="00B93A30"/>
    <w:rsid w:val="00BA54CE"/>
    <w:rsid w:val="00BE5FB0"/>
    <w:rsid w:val="00BF338A"/>
    <w:rsid w:val="00C02C26"/>
    <w:rsid w:val="00C247B8"/>
    <w:rsid w:val="00C302DE"/>
    <w:rsid w:val="00C50CC9"/>
    <w:rsid w:val="00C637E1"/>
    <w:rsid w:val="00C66A32"/>
    <w:rsid w:val="00C72D02"/>
    <w:rsid w:val="00C9076A"/>
    <w:rsid w:val="00C93685"/>
    <w:rsid w:val="00CD2DC5"/>
    <w:rsid w:val="00CD6565"/>
    <w:rsid w:val="00CE0190"/>
    <w:rsid w:val="00CF0CB3"/>
    <w:rsid w:val="00D166A7"/>
    <w:rsid w:val="00D94F30"/>
    <w:rsid w:val="00D964BE"/>
    <w:rsid w:val="00DB06F8"/>
    <w:rsid w:val="00DC0DD0"/>
    <w:rsid w:val="00DD47FB"/>
    <w:rsid w:val="00DE6B2F"/>
    <w:rsid w:val="00DE7BDA"/>
    <w:rsid w:val="00E02EF3"/>
    <w:rsid w:val="00E1763F"/>
    <w:rsid w:val="00E265DC"/>
    <w:rsid w:val="00E61B99"/>
    <w:rsid w:val="00EC1A62"/>
    <w:rsid w:val="00EE20D4"/>
    <w:rsid w:val="00F45F9A"/>
    <w:rsid w:val="00F54DAD"/>
    <w:rsid w:val="00F65B30"/>
    <w:rsid w:val="00F6764E"/>
    <w:rsid w:val="00F81483"/>
    <w:rsid w:val="00FF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640BB"/>
  <w15:docId w15:val="{DE05DFFC-F6E0-4429-BD53-DD7D1F3F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4F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0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0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 основным видам деятельности</a:t>
            </a:r>
          </a:p>
        </c:rich>
      </c:tx>
      <c:layout>
        <c:manualLayout>
          <c:xMode val="edge"/>
          <c:yMode val="edge"/>
          <c:x val="0.18972222222222221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Лист2!$A$1:$A$7</c:f>
              <c:strCache>
                <c:ptCount val="7"/>
                <c:pt idx="0">
                  <c:v>Строительство по договорам, заключаемым с использованием конкурентных способов заключения договоров        </c:v>
                </c:pt>
                <c:pt idx="1">
                  <c:v>Подрядная организация по отдельным видам работ по договорам подряда на строительство с застройщиком, техническим заказчиком, лицом ответственным за эксплуатацию здания сооружения, региональным оператором</c:v>
                </c:pt>
                <c:pt idx="2">
                  <c:v>Субподрядная организация по отдельным видам строительных работ   </c:v>
                </c:pt>
                <c:pt idx="3">
                  <c:v>Капитальный ремонт  </c:v>
                </c:pt>
                <c:pt idx="4">
                  <c:v>Осуществление функций технического заказчика  </c:v>
                </c:pt>
                <c:pt idx="5">
                  <c:v>Осуществление функций застройщика   </c:v>
                </c:pt>
                <c:pt idx="6">
                  <c:v>Осуществление функций строительного контроля</c:v>
                </c:pt>
              </c:strCache>
            </c:strRef>
          </c:cat>
          <c:val>
            <c:numRef>
              <c:f>Лист2!$B$1:$B$7</c:f>
              <c:numCache>
                <c:formatCode>General</c:formatCode>
                <c:ptCount val="7"/>
                <c:pt idx="0">
                  <c:v>170</c:v>
                </c:pt>
                <c:pt idx="1">
                  <c:v>228</c:v>
                </c:pt>
                <c:pt idx="2">
                  <c:v>121</c:v>
                </c:pt>
                <c:pt idx="3">
                  <c:v>131</c:v>
                </c:pt>
                <c:pt idx="4">
                  <c:v>25</c:v>
                </c:pt>
                <c:pt idx="5">
                  <c:v>130</c:v>
                </c:pt>
                <c:pt idx="6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11-49D3-82A3-C1A0A7C77A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8901408"/>
        <c:axId val="508012256"/>
        <c:axId val="0"/>
      </c:bar3DChart>
      <c:catAx>
        <c:axId val="4089014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8012256"/>
        <c:crosses val="autoZero"/>
        <c:auto val="1"/>
        <c:lblAlgn val="ctr"/>
        <c:lblOffset val="100"/>
        <c:noMultiLvlLbl val="0"/>
      </c:catAx>
      <c:valAx>
        <c:axId val="5080122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8901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Преобладание вспомогательных</a:t>
            </a:r>
            <a:r>
              <a:rPr lang="ru-RU" baseline="0"/>
              <a:t> видов деятельности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Лист1!$A$1:$A$8</c:f>
              <c:strCache>
                <c:ptCount val="8"/>
                <c:pt idx="0">
                  <c:v>Производство строительных материалов   </c:v>
                </c:pt>
                <c:pt idx="1">
                  <c:v>Подготовка проектной документации</c:v>
                </c:pt>
                <c:pt idx="2">
                  <c:v>Производство металлических конструкций</c:v>
                </c:pt>
                <c:pt idx="3">
                  <c:v>Работы строительные специализированные</c:v>
                </c:pt>
                <c:pt idx="4">
                  <c:v>Производство пусконаладочных работ на оборудовании нефтедобывающей и нефтеперерабатывающей промышленности, и прочих объектах капитального строительства                            </c:v>
                </c:pt>
                <c:pt idx="5">
                  <c:v>Торговля строительными материалами, в том числе машинами и оборудованием</c:v>
                </c:pt>
                <c:pt idx="6">
                  <c:v>Изготовление нестандартного оборудования для автоматизации производственных процессов</c:v>
                </c:pt>
                <c:pt idx="7">
                  <c:v>Представление в аренду техники</c:v>
                </c:pt>
              </c:strCache>
            </c:strRef>
          </c:cat>
          <c:val>
            <c:numRef>
              <c:f>Лист1!$B$1:$B$8</c:f>
              <c:numCache>
                <c:formatCode>General</c:formatCode>
                <c:ptCount val="8"/>
                <c:pt idx="0">
                  <c:v>38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4</c:v>
                </c:pt>
                <c:pt idx="5">
                  <c:v>8</c:v>
                </c:pt>
                <c:pt idx="6">
                  <c:v>1</c:v>
                </c:pt>
                <c:pt idx="7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48-4D73-80AE-42CB9E6532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15921520"/>
        <c:axId val="508027648"/>
      </c:barChart>
      <c:catAx>
        <c:axId val="5159215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8027648"/>
        <c:crosses val="autoZero"/>
        <c:auto val="1"/>
        <c:lblAlgn val="ctr"/>
        <c:lblOffset val="100"/>
        <c:noMultiLvlLbl val="0"/>
      </c:catAx>
      <c:valAx>
        <c:axId val="5080276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5921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5350678040244967"/>
          <c:y val="3.24074074074074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888888888888889E-2"/>
          <c:y val="0.20821777486147564"/>
          <c:w val="0.58171784776902891"/>
          <c:h val="0.75474518810148727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B72C-4094-A6AF-777A3247693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B72C-4094-A6AF-777A3247693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B72C-4094-A6AF-777A32476932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Лист3!$A$1:$C$1</c:f>
              <c:strCache>
                <c:ptCount val="3"/>
                <c:pt idx="0">
                  <c:v>Общее количество организаций</c:v>
                </c:pt>
                <c:pt idx="1">
                  <c:v>Количество претензий со стороны органов государственного контроля (надзора)</c:v>
                </c:pt>
                <c:pt idx="2">
                  <c:v>Наличие судебных дел по направлению деятельности - строительство</c:v>
                </c:pt>
              </c:strCache>
            </c:strRef>
          </c:cat>
          <c:val>
            <c:numRef>
              <c:f>Лист3!$A$2:$C$2</c:f>
              <c:numCache>
                <c:formatCode>General</c:formatCode>
                <c:ptCount val="3"/>
                <c:pt idx="0">
                  <c:v>544</c:v>
                </c:pt>
                <c:pt idx="1">
                  <c:v>18</c:v>
                </c:pt>
                <c:pt idx="2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72C-4094-A6AF-777A3247693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 способу заключения договоров подряда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1526-4A4E-87E3-F1DDF4993EA3}"/>
              </c:ext>
            </c:extLst>
          </c:dPt>
          <c:dPt>
            <c:idx val="1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1526-4A4E-87E3-F1DDF4993EA3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Лист4!$A$1:$B$1</c:f>
              <c:strCache>
                <c:ptCount val="2"/>
                <c:pt idx="0">
                  <c:v>Количество договоров по результатам конкурсных процедур </c:v>
                </c:pt>
                <c:pt idx="1">
                  <c:v>Количество прямых договоров </c:v>
                </c:pt>
              </c:strCache>
            </c:strRef>
          </c:cat>
          <c:val>
            <c:numRef>
              <c:f>Лист4!$A$2:$B$2</c:f>
              <c:numCache>
                <c:formatCode>General</c:formatCode>
                <c:ptCount val="2"/>
                <c:pt idx="0">
                  <c:v>624</c:v>
                </c:pt>
                <c:pt idx="1">
                  <c:v>2938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526-4A4E-87E3-F1DDF4993EA3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Yu Gothic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Yu Gothic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Yu Gothic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Yu Gothic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Yu Gothic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Yu Gothic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851B6-62E0-4FD9-A875-21BEE4D0B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Берендева</dc:creator>
  <cp:lastModifiedBy>Митрохин Игорь Владимирович</cp:lastModifiedBy>
  <cp:revision>4</cp:revision>
  <cp:lastPrinted>2020-07-15T11:40:00Z</cp:lastPrinted>
  <dcterms:created xsi:type="dcterms:W3CDTF">2022-06-08T11:39:00Z</dcterms:created>
  <dcterms:modified xsi:type="dcterms:W3CDTF">2023-02-15T10:42:00Z</dcterms:modified>
</cp:coreProperties>
</file>